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0" w:rsidRPr="00943830" w:rsidRDefault="00943830" w:rsidP="00943830">
      <w:pPr>
        <w:spacing w:after="420" w:line="630" w:lineRule="atLeast"/>
        <w:outlineLvl w:val="0"/>
        <w:rPr>
          <w:rFonts w:ascii="&amp;quot" w:eastAsia="Times New Roman" w:hAnsi="&amp;quot" w:cs="Times New Roman"/>
          <w:color w:val="0A5D9D"/>
          <w:kern w:val="36"/>
          <w:sz w:val="42"/>
          <w:szCs w:val="42"/>
          <w:lang w:eastAsia="ru-RU"/>
        </w:rPr>
      </w:pPr>
      <w:r w:rsidRPr="00943830">
        <w:rPr>
          <w:rFonts w:ascii="&amp;quot" w:eastAsia="Times New Roman" w:hAnsi="&amp;quot" w:cs="Times New Roman"/>
          <w:color w:val="0A5D9D"/>
          <w:kern w:val="36"/>
          <w:sz w:val="42"/>
          <w:szCs w:val="42"/>
          <w:lang w:eastAsia="ru-RU"/>
        </w:rPr>
        <w:t>Медицинские организации, принимающие участие в диспансеризации взрослого населения и графики их работы на 2020 год</w:t>
      </w:r>
    </w:p>
    <w:p w:rsidR="00943830" w:rsidRPr="00943830" w:rsidRDefault="00943830" w:rsidP="00943830">
      <w:pPr>
        <w:spacing w:after="252" w:line="378" w:lineRule="atLeast"/>
        <w:outlineLvl w:val="2"/>
        <w:rPr>
          <w:rFonts w:ascii="&amp;quot" w:eastAsia="Times New Roman" w:hAnsi="&amp;quot" w:cs="Times New Roman"/>
          <w:color w:val="0A5D9D"/>
          <w:sz w:val="25"/>
          <w:szCs w:val="25"/>
          <w:lang w:eastAsia="ru-RU"/>
        </w:rPr>
      </w:pPr>
      <w:r w:rsidRPr="00943830">
        <w:rPr>
          <w:rFonts w:ascii="&amp;quot" w:eastAsia="Times New Roman" w:hAnsi="&amp;quot" w:cs="Times New Roman"/>
          <w:color w:val="0A5D9D"/>
          <w:sz w:val="25"/>
          <w:szCs w:val="25"/>
          <w:lang w:eastAsia="ru-RU"/>
        </w:rPr>
        <w:t>В связи с приостановлением проведения Всероссийской диспансеризации в Территориальную программу государственных гарантий бесплатного оказания медицинской помощи в Кемеровской области на 2020 год и на плановый период 2021 и 2022 годов внесены изменения, действующие до особого распоряжения Правительства Российской Федерации.</w:t>
      </w:r>
    </w:p>
    <w:p w:rsidR="00943830" w:rsidRPr="00943830" w:rsidRDefault="00943830" w:rsidP="00943830">
      <w:pPr>
        <w:spacing w:after="210" w:line="315" w:lineRule="atLeast"/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</w:pPr>
      <w:proofErr w:type="gramStart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 xml:space="preserve">Во исполнение распоряжения Правительства РФ от 21.03.2020 № 710-р о приостановлении проведения Всероссийской диспансеризации взрослого населения Российской Федерации и приказа Минздрава России от 16.03.2020 № 171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>короновирусной</w:t>
      </w:r>
      <w:proofErr w:type="spellEnd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 xml:space="preserve"> инфекции (COVID-19)» в Территориальную программу государственных гарантий бесплатного оказания медицинской помощи в Кемеровской области на 2020 год</w:t>
      </w:r>
      <w:proofErr w:type="gramEnd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 xml:space="preserve"> внесены изменения в части:</w:t>
      </w:r>
    </w:p>
    <w:p w:rsidR="00943830" w:rsidRPr="00943830" w:rsidRDefault="00943830" w:rsidP="00943830">
      <w:pPr>
        <w:numPr>
          <w:ilvl w:val="0"/>
          <w:numId w:val="1"/>
        </w:numPr>
        <w:spacing w:after="210" w:line="315" w:lineRule="atLeast"/>
        <w:ind w:left="0"/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</w:pPr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>приостановления проведения профилактических медицинских осмотров и диспансеризации взрослого и детского населения в медицинских организациях, участвующих в реализации Территориальной программы ОМС;</w:t>
      </w:r>
    </w:p>
    <w:p w:rsidR="00943830" w:rsidRPr="00943830" w:rsidRDefault="00943830" w:rsidP="00943830">
      <w:pPr>
        <w:numPr>
          <w:ilvl w:val="0"/>
          <w:numId w:val="1"/>
        </w:numPr>
        <w:spacing w:after="210" w:line="315" w:lineRule="atLeast"/>
        <w:ind w:left="0"/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</w:pPr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 xml:space="preserve">включения средств, предусмотренных на финансовое обеспечение профилактических медицинских осмотров и диспансеризации, в </w:t>
      </w:r>
      <w:proofErr w:type="spellStart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>подушевое</w:t>
      </w:r>
      <w:proofErr w:type="spellEnd"/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 xml:space="preserve"> финансирование медицинских организаций на период приостановления проведения профилактических мероприятий.</w:t>
      </w:r>
    </w:p>
    <w:p w:rsidR="00943830" w:rsidRPr="00943830" w:rsidRDefault="00943830" w:rsidP="00943830">
      <w:pPr>
        <w:spacing w:line="315" w:lineRule="atLeast"/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</w:pPr>
      <w:r w:rsidRPr="00943830">
        <w:rPr>
          <w:rFonts w:ascii="&amp;quot" w:eastAsia="Times New Roman" w:hAnsi="&amp;quot" w:cs="Times New Roman"/>
          <w:color w:val="575555"/>
          <w:sz w:val="21"/>
          <w:szCs w:val="21"/>
          <w:lang w:eastAsia="ru-RU"/>
        </w:rPr>
        <w:t>Данные изменение в Территориальную программу госгарантий действуют до особого распоряжения Правительства Российской Федерации.</w:t>
      </w:r>
    </w:p>
    <w:p w:rsidR="009F1227" w:rsidRDefault="009F1227">
      <w:bookmarkStart w:id="0" w:name="_GoBack"/>
      <w:bookmarkEnd w:id="0"/>
    </w:p>
    <w:sectPr w:rsidR="009F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63F8"/>
    <w:multiLevelType w:val="multilevel"/>
    <w:tmpl w:val="CF98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6"/>
    <w:rsid w:val="00435866"/>
    <w:rsid w:val="00943830"/>
    <w:rsid w:val="009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74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Хадурина Яна Достоновна</dc:creator>
  <cp:keywords/>
  <dc:description/>
  <cp:lastModifiedBy>Хадурина Яна Достоновна</cp:lastModifiedBy>
  <cp:revision>2</cp:revision>
  <dcterms:created xsi:type="dcterms:W3CDTF">2020-07-30T06:09:00Z</dcterms:created>
  <dcterms:modified xsi:type="dcterms:W3CDTF">2020-07-30T06:10:00Z</dcterms:modified>
</cp:coreProperties>
</file>